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A2" w:rsidRDefault="009005A2" w:rsidP="009005A2">
      <w:pPr>
        <w:pStyle w:val="a5"/>
      </w:pPr>
      <w:r>
        <w:rPr>
          <w:noProof/>
        </w:rPr>
        <w:drawing>
          <wp:inline distT="0" distB="0" distL="0" distR="0">
            <wp:extent cx="2724150" cy="1676400"/>
            <wp:effectExtent l="0" t="0" r="0" b="0"/>
            <wp:docPr id="1" name="Рисунок 1" descr="C:\Users\dnz-c\OneDrive\Рабочий стол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z-c\OneDrive\Рабочий стол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A2" w:rsidRPr="009005A2" w:rsidRDefault="009005A2" w:rsidP="009005A2">
      <w:pPr>
        <w:pStyle w:val="3"/>
        <w:shd w:val="clear" w:color="auto" w:fill="FFFFFF"/>
        <w:spacing w:before="0" w:beforeAutospacing="0" w:after="0" w:afterAutospacing="0"/>
        <w:jc w:val="center"/>
        <w:rPr>
          <w:color w:val="002060"/>
          <w:sz w:val="36"/>
          <w:szCs w:val="36"/>
        </w:rPr>
      </w:pPr>
      <w:r w:rsidRPr="009005A2">
        <w:rPr>
          <w:rStyle w:val="a3"/>
          <w:b/>
          <w:bCs/>
          <w:color w:val="002060"/>
          <w:sz w:val="36"/>
          <w:szCs w:val="36"/>
          <w:bdr w:val="none" w:sz="0" w:space="0" w:color="auto" w:frame="1"/>
        </w:rPr>
        <w:t>Що передбачає готовність до школи?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Підготовка дитини до школи складається з трьох компонентів: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• соціальна — вміння адаптуватися в соціумі;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• інтелектуальна — базові навички читання, письма, підрахунку;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• емоційна — готовність дитини бути самостійним і відповідальним.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У більшості випадків тестується тільки інтелектуальна складова. Комунікативний навичок, а також емоційна готовність залишаються «за бортом». Однак психологи не втомлюються повторювати, що саме соціальна «зрілість» дошкільника обіцяє йому успіх в навчанні. Щоб діти успішно «гризли граніт науки», їм повинно бути в школі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емоційно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комфортно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Головна мета початкової школи - навчити дітей рахувати, писати і читати. Виникає логічне запитання: навіщо тоді всьому цьому вчити дитину до 1 класу? Як кажуть педагоги, базові навички складають необхідну основу для їх успішного оволодіння. Не секрет, що різним дітям для запам'ятовування одного і того ж матеріалу потрібен різний час. Шкільна програма орієнтована на середній рівень. Щоб всі дітки вкладалися в заданий темп, необхідна дошкільна підготовка.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Наступна складова - вміння дитини спілкуватися, висловлювати свої думки, контактувати з соціумом. Психологи таку підготовку ставлять на перше місце. Малюк, який вміє писати і читати, але погано адаптується в колективі, завжди буде «білою вороною». Ось чому важливо, щоб до школи діти відвідували садки, центри розвитку або гуртки. Тільки перебуваючи в колективі, дитина вчиться вибудовувати відносини і отримує необхідні комунікативні навички.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Як підготувати дитину до школи: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• Розповідайте, які пріоритети він отримає, коли буде школярем: спілкуватиметься з дітьми, стане самостійним, буде «дорослим» та інше.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•</w:t>
      </w: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 Спілкуйтеся з малюком на тему шкільних років, згадуйте своїх вчителів, читайте шкільні розповіді. Дитина повинна розуміти, що навчання - це обов'язковий етап в її житті.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• </w:t>
      </w: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Цікавтеся думкою сина або дочки, дозволяйте відстоювати свою точку зору.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• Грайте в «Школу»,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програвайте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різні моменти: виступ перед дошкою, розповідь вірша, дозвольте дитині бути в ролі вчителя.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•</w:t>
      </w: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 Привчайте з ранніх років всі розпочаті справи доводити до кінця.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• Привчайте до самостійності в діях і рішеннях.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•</w:t>
      </w: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 Моделюйте конфліктні ситуації і разом знаходьте їх рішення.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До школи як на свято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 xml:space="preserve">Дитина із задоволенням піде до першого класу, якщо його не тільки підготувати, але і налаштувати. Батьки часто припускаються помилок, після чого діти стикаються з розчаруваннями і втратою інтересу до навчання. Як цього уникнути, фахівці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Coral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Family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підготували схему.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</w:pPr>
      <w:r w:rsidRPr="004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Що не робити?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1. Не варто готувати дитину до школи в останнє літо. Не формуйте негативні асоціації з процесом навчання ще до його початку.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2. Не обіцяйте, що школа буде найкращим періодом життя. Нехай малюк сам вирішить.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3. Не передавати своє хвилювання. Дитина читає тривогу і емоційний стан батьків.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4. Не пускайте процес підготовки на самоплив. Перевіряйте і контролюйте готовність, навіть коли дитина відвідувала садок або підготовчі курси.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</w:pPr>
      <w:bookmarkStart w:id="0" w:name="_GoBack"/>
      <w:r w:rsidRPr="004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Що робити?</w:t>
      </w:r>
    </w:p>
    <w:bookmarkEnd w:id="0"/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1.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Підвищіть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статус дитини. Зробіть подію радісною і позитивною. Привітайте з новим етапом життя.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2. Влаштуйте шкільний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шопінг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Сходіть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разом з дитиною до магазину і купіть все необхідне для школи. Нехай сам вибере собі ранець або пенал.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3. Привчайте до нового режиму за 2-3 тижні до початку навчального року. </w:t>
      </w:r>
      <w:proofErr w:type="spellStart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Будіть</w:t>
      </w:r>
      <w:proofErr w:type="spellEnd"/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та кладіть спати дитину поступово скорочуючи час на 5-10 хвилин від звичного графіка.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4. Промовляємо обов'язки, з якими зіткнеться дитина в школі. Підготовка домашнього завдання або відвідування продовженого дня не повинні бути несподіванкою.</w:t>
      </w:r>
    </w:p>
    <w:p w:rsidR="009005A2" w:rsidRPr="009005A2" w:rsidRDefault="009005A2" w:rsidP="009005A2">
      <w:pPr>
        <w:shd w:val="clear" w:color="auto" w:fill="FFFFFF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uk-UA"/>
        </w:rPr>
      </w:pPr>
      <w:r w:rsidRPr="00900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>5. Зміцнити імунітет. Свіже повітря, фізичні навантаження, активні ігри і вітаміни - найкращі супутники майбутнього школяра. Почніть підготовку організму за 1,5 місяці до 1 вересня.</w:t>
      </w:r>
    </w:p>
    <w:p w:rsidR="00490D62" w:rsidRPr="009005A2" w:rsidRDefault="00490D62" w:rsidP="009005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90D62" w:rsidRPr="00900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0"/>
    <w:rsid w:val="00490D62"/>
    <w:rsid w:val="004A393C"/>
    <w:rsid w:val="009005A2"/>
    <w:rsid w:val="00B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14D1-7A9A-4396-8538-76CA57A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0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link w:val="60"/>
    <w:uiPriority w:val="9"/>
    <w:qFormat/>
    <w:rsid w:val="009005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5A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9005A2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9005A2"/>
    <w:rPr>
      <w:b/>
      <w:bCs/>
    </w:rPr>
  </w:style>
  <w:style w:type="character" w:styleId="a4">
    <w:name w:val="Emphasis"/>
    <w:basedOn w:val="a0"/>
    <w:uiPriority w:val="20"/>
    <w:qFormat/>
    <w:rsid w:val="009005A2"/>
    <w:rPr>
      <w:i/>
      <w:iCs/>
    </w:rPr>
  </w:style>
  <w:style w:type="paragraph" w:styleId="a5">
    <w:name w:val="Normal (Web)"/>
    <w:basedOn w:val="a"/>
    <w:uiPriority w:val="99"/>
    <w:semiHidden/>
    <w:unhideWhenUsed/>
    <w:rsid w:val="0090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2366</Words>
  <Characters>1350</Characters>
  <Application>Microsoft Office Word</Application>
  <DocSecurity>0</DocSecurity>
  <Lines>11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2025-02-12T08:40:00Z</dcterms:created>
  <dcterms:modified xsi:type="dcterms:W3CDTF">2025-02-12T08:44:00Z</dcterms:modified>
</cp:coreProperties>
</file>